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77777777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5496FF4" w14:textId="346E016A" w:rsidR="0029104A" w:rsidRPr="00972DE2" w:rsidRDefault="0029104A" w:rsidP="00473D9B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AE2925">
        <w:t>Daugavpils pilsētas pašvaldības tūrisma attīstības un informācijas aģentūras</w:t>
      </w:r>
      <w:r w:rsidRPr="00972DE2">
        <w:t xml:space="preserve"> </w:t>
      </w:r>
      <w:r w:rsidR="00AE2925">
        <w:t xml:space="preserve">likvidāciju un tās funkciju nodošanu Daugavpils pašvaldības centrālajai pārvaldei un Daugavpils cietokšņa un muzeju pārvaldei </w:t>
      </w:r>
      <w:r w:rsidR="00693A43">
        <w:t xml:space="preserve"> </w:t>
      </w:r>
    </w:p>
    <w:p w14:paraId="4E6BBCED" w14:textId="4BDAE770" w:rsidR="006A0721" w:rsidRDefault="0029104A" w:rsidP="00972DE2">
      <w:pPr>
        <w:spacing w:before="240"/>
        <w:ind w:firstLine="567"/>
        <w:jc w:val="both"/>
        <w:rPr>
          <w:iCs/>
          <w:lang w:val="lv-LV"/>
        </w:rPr>
      </w:pPr>
      <w:r w:rsidRPr="006A0721">
        <w:rPr>
          <w:iCs/>
          <w:lang w:val="lv-LV"/>
        </w:rPr>
        <w:t>Pamatojoties uz Pašvaldību likuma</w:t>
      </w:r>
      <w:r w:rsidR="006A0721" w:rsidRPr="006A0721">
        <w:rPr>
          <w:iCs/>
          <w:lang w:val="lv-LV"/>
        </w:rPr>
        <w:t xml:space="preserve"> </w:t>
      </w:r>
      <w:r w:rsidR="00153FE7" w:rsidRPr="00972DE2">
        <w:rPr>
          <w:iCs/>
          <w:lang w:val="lv-LV"/>
        </w:rPr>
        <w:t>10. panta pirmās daļas</w:t>
      </w:r>
      <w:r w:rsidR="00153FE7">
        <w:rPr>
          <w:iCs/>
          <w:lang w:val="lv-LV"/>
        </w:rPr>
        <w:t xml:space="preserve"> pirmo teikumu</w:t>
      </w:r>
      <w:r w:rsidR="00693A43">
        <w:rPr>
          <w:iCs/>
          <w:lang w:val="lv-LV"/>
        </w:rPr>
        <w:t xml:space="preserve"> un </w:t>
      </w:r>
      <w:r w:rsidR="00153FE7" w:rsidRPr="00972DE2">
        <w:rPr>
          <w:iCs/>
          <w:lang w:val="lv-LV"/>
        </w:rPr>
        <w:t>8. punktu</w:t>
      </w:r>
      <w:r w:rsidR="00153FE7">
        <w:rPr>
          <w:iCs/>
          <w:lang w:val="lv-LV"/>
        </w:rPr>
        <w:t>,</w:t>
      </w:r>
      <w:r w:rsidR="00AE2925">
        <w:rPr>
          <w:iCs/>
          <w:lang w:val="lv-LV"/>
        </w:rPr>
        <w:t xml:space="preserve"> Publisko aģentūru likuma 19. panta pirmo daļu,</w:t>
      </w:r>
    </w:p>
    <w:p w14:paraId="2AE40048" w14:textId="39B962CB" w:rsidR="00AE2925" w:rsidRPr="00AE2925" w:rsidRDefault="00AE2925" w:rsidP="00AE2925">
      <w:pPr>
        <w:snapToGrid w:val="0"/>
        <w:ind w:firstLine="567"/>
        <w:jc w:val="both"/>
        <w:rPr>
          <w:lang w:val="lv-LV"/>
        </w:rPr>
      </w:pPr>
      <w:r w:rsidRPr="00FC76E5">
        <w:rPr>
          <w:lang w:val="lv-LV"/>
        </w:rPr>
        <w:t xml:space="preserve">ņemot vērā Valsts pārvaldes iekārtas likuma 10. panta desmito daļu, kas noteic, ka </w:t>
      </w:r>
      <w:r w:rsidRPr="00FC76E5">
        <w:rPr>
          <w:shd w:val="clear" w:color="auto" w:fill="FFFFFF"/>
          <w:lang w:val="lv-LV"/>
        </w:rPr>
        <w:t xml:space="preserve">valsts pārvaldi organizē pēc iespējas efektīvi, tās institucionālo sistēmu pastāvīgi pārbauda un, ja </w:t>
      </w:r>
      <w:r w:rsidRPr="00AE2925">
        <w:rPr>
          <w:shd w:val="clear" w:color="auto" w:fill="FFFFFF"/>
          <w:lang w:val="lv-LV"/>
        </w:rPr>
        <w:t xml:space="preserve">nepieciešams, pilnveido, izvērtējot arī funkciju apjomu, nepieciešamību un koncentrācijas pakāpi, 15. panta ceturtās daļas 5. punktu - iestādi likvidē, nododot tās pārvaldes uzdevumus citai iestādei, — rezultātā iestāde beidz pastāvēt, </w:t>
      </w:r>
    </w:p>
    <w:p w14:paraId="1D3574CF" w14:textId="0773922F" w:rsidR="00F44667" w:rsidRDefault="00AE2925" w:rsidP="00F44667">
      <w:pPr>
        <w:ind w:firstLine="567"/>
        <w:jc w:val="both"/>
        <w:rPr>
          <w:lang w:val="lv-LV"/>
        </w:rPr>
      </w:pPr>
      <w:r>
        <w:rPr>
          <w:lang w:val="lv-LV"/>
        </w:rPr>
        <w:t xml:space="preserve">ņemot vērā to, ka pašvaldībā izveidots jauns Daugavpils cietokšņa </w:t>
      </w:r>
      <w:r w:rsidR="00584735">
        <w:rPr>
          <w:lang w:val="lv-LV"/>
        </w:rPr>
        <w:t xml:space="preserve">pārraudzības </w:t>
      </w:r>
      <w:r>
        <w:rPr>
          <w:lang w:val="lv-LV"/>
        </w:rPr>
        <w:t>modelis, kas ietver sevī Daugavpils cietokšņa teritorijas un tajā esošā pašvaldības kultūras mantojuma (institū</w:t>
      </w:r>
      <w:r w:rsidR="00F44667">
        <w:rPr>
          <w:lang w:val="lv-LV"/>
        </w:rPr>
        <w:t>ciju</w:t>
      </w:r>
      <w:r>
        <w:rPr>
          <w:lang w:val="lv-LV"/>
        </w:rPr>
        <w:t>)</w:t>
      </w:r>
      <w:r w:rsidR="00F44667">
        <w:rPr>
          <w:lang w:val="lv-LV"/>
        </w:rPr>
        <w:t xml:space="preserve"> saimniecisko pārvaldi,</w:t>
      </w:r>
    </w:p>
    <w:p w14:paraId="411D6EC7" w14:textId="1311A0A9" w:rsidR="00AE2925" w:rsidRDefault="00AE2925" w:rsidP="00F44667">
      <w:pPr>
        <w:ind w:firstLine="567"/>
        <w:jc w:val="both"/>
        <w:rPr>
          <w:iCs/>
          <w:lang w:val="lv-LV"/>
        </w:rPr>
      </w:pPr>
      <w:r w:rsidRPr="008F704B">
        <w:rPr>
          <w:lang w:val="lv-LV"/>
        </w:rPr>
        <w:t>optimizējot pašvaldības administratīvo struktūru, nodrošinot pašvaldības resursu efektīvu izmantošanu,</w:t>
      </w:r>
    </w:p>
    <w:p w14:paraId="3E44E20F" w14:textId="5F954F0F" w:rsidR="0029104A" w:rsidRPr="003B0BDC" w:rsidRDefault="00542171" w:rsidP="003B0BDC">
      <w:pPr>
        <w:ind w:firstLine="567"/>
        <w:jc w:val="both"/>
        <w:rPr>
          <w:shd w:val="clear" w:color="auto" w:fill="FFFFFF"/>
          <w:lang w:val="lv-LV"/>
        </w:rPr>
      </w:pPr>
      <w:r w:rsidRPr="00972DE2">
        <w:rPr>
          <w:bCs/>
          <w:shd w:val="clear" w:color="auto" w:fill="FFFFFF"/>
          <w:lang w:val="lv-LV"/>
        </w:rPr>
        <w:t>ņemot vērā</w:t>
      </w:r>
      <w:r w:rsidR="00FE2200" w:rsidRPr="00972DE2">
        <w:rPr>
          <w:bCs/>
          <w:shd w:val="clear" w:color="auto" w:fill="FFFFFF"/>
          <w:lang w:val="lv-LV"/>
        </w:rPr>
        <w:t xml:space="preserve"> </w:t>
      </w:r>
      <w:r w:rsidRPr="00972DE2">
        <w:rPr>
          <w:iCs/>
          <w:lang w:val="lv-LV"/>
        </w:rPr>
        <w:t xml:space="preserve">Daugavpils </w:t>
      </w:r>
      <w:r w:rsidRPr="00972DE2">
        <w:rPr>
          <w:lang w:val="lv-LV"/>
        </w:rPr>
        <w:t xml:space="preserve">valstspilsētas pašvaldības </w:t>
      </w:r>
      <w:r w:rsidRPr="00972DE2">
        <w:rPr>
          <w:iCs/>
          <w:lang w:val="lv-LV"/>
        </w:rPr>
        <w:t xml:space="preserve">domes </w:t>
      </w:r>
      <w:r w:rsidR="00C14340">
        <w:rPr>
          <w:iCs/>
          <w:lang w:val="lv-LV"/>
        </w:rPr>
        <w:t>Izglītības un kultūras</w:t>
      </w:r>
      <w:r w:rsidR="00C14340" w:rsidRPr="00972DE2">
        <w:rPr>
          <w:iCs/>
          <w:lang w:val="lv-LV"/>
        </w:rPr>
        <w:t xml:space="preserve"> </w:t>
      </w:r>
      <w:r w:rsidR="0029104A" w:rsidRPr="00972DE2">
        <w:rPr>
          <w:iCs/>
          <w:lang w:val="lv-LV"/>
        </w:rPr>
        <w:t>jautājumu komitejas 2023.</w:t>
      </w:r>
      <w:r w:rsidR="00A73B0F" w:rsidRPr="00972DE2">
        <w:rPr>
          <w:iCs/>
          <w:lang w:val="lv-LV"/>
        </w:rPr>
        <w:t xml:space="preserve"> gada</w:t>
      </w:r>
      <w:r w:rsidR="0029104A" w:rsidRPr="00972DE2">
        <w:rPr>
          <w:iCs/>
          <w:lang w:val="lv-LV"/>
        </w:rPr>
        <w:t xml:space="preserve"> </w:t>
      </w:r>
      <w:r w:rsidR="00A73B0F" w:rsidRPr="00972DE2">
        <w:rPr>
          <w:iCs/>
          <w:lang w:val="lv-LV"/>
        </w:rPr>
        <w:t>___.____</w:t>
      </w:r>
      <w:r w:rsidR="00C15000">
        <w:rPr>
          <w:iCs/>
          <w:lang w:val="lv-LV"/>
        </w:rPr>
        <w:t>___</w:t>
      </w:r>
      <w:r w:rsidR="00A73B0F" w:rsidRPr="00972DE2">
        <w:rPr>
          <w:iCs/>
          <w:lang w:val="lv-LV"/>
        </w:rPr>
        <w:t xml:space="preserve"> </w:t>
      </w:r>
      <w:r w:rsidR="0029104A" w:rsidRPr="00972DE2">
        <w:rPr>
          <w:iCs/>
          <w:lang w:val="lv-LV"/>
        </w:rPr>
        <w:t>atzinumu</w:t>
      </w:r>
      <w:r w:rsidR="00C15000">
        <w:rPr>
          <w:iCs/>
          <w:lang w:val="lv-LV"/>
        </w:rPr>
        <w:t xml:space="preserve"> </w:t>
      </w:r>
      <w:r w:rsidR="00BC0566">
        <w:rPr>
          <w:lang w:val="lv-LV" w:eastAsia="lv-LV"/>
        </w:rPr>
        <w:t>un Finanšu</w:t>
      </w:r>
      <w:r w:rsidR="00BC0566" w:rsidRPr="00D271DB">
        <w:rPr>
          <w:lang w:val="lv-LV" w:eastAsia="lv-LV"/>
        </w:rPr>
        <w:t xml:space="preserve"> komitejas 202</w:t>
      </w:r>
      <w:r w:rsidR="00BC0566" w:rsidRPr="00EB6E70">
        <w:rPr>
          <w:lang w:val="lv-LV" w:eastAsia="lv-LV"/>
        </w:rPr>
        <w:t>3</w:t>
      </w:r>
      <w:r w:rsidR="00BC0566" w:rsidRPr="00D271DB">
        <w:rPr>
          <w:lang w:val="lv-LV" w:eastAsia="lv-LV"/>
        </w:rPr>
        <w:t xml:space="preserve">.gada </w:t>
      </w:r>
      <w:r w:rsidR="00BC0566" w:rsidRPr="00EB6E70">
        <w:rPr>
          <w:lang w:val="lv-LV" w:eastAsia="lv-LV"/>
        </w:rPr>
        <w:t>_____._________</w:t>
      </w:r>
      <w:r w:rsidR="00C15000">
        <w:rPr>
          <w:lang w:val="lv-LV" w:eastAsia="lv-LV"/>
        </w:rPr>
        <w:t xml:space="preserve"> </w:t>
      </w:r>
      <w:r w:rsidR="00BC0566" w:rsidRPr="00D271DB">
        <w:rPr>
          <w:lang w:val="lv-LV" w:eastAsia="lv-LV"/>
        </w:rPr>
        <w:t>atzinumu</w:t>
      </w:r>
      <w:r w:rsidR="00571725" w:rsidRPr="00972DE2">
        <w:rPr>
          <w:iCs/>
          <w:lang w:val="lv-LV"/>
        </w:rPr>
        <w:t>,</w:t>
      </w:r>
      <w:r w:rsidR="0074500D" w:rsidRPr="00972DE2">
        <w:rPr>
          <w:iCs/>
          <w:lang w:val="lv-LV"/>
        </w:rPr>
        <w:t xml:space="preserve"> </w:t>
      </w:r>
      <w:r w:rsidRPr="00972DE2">
        <w:rPr>
          <w:b/>
          <w:bCs/>
          <w:iCs/>
          <w:lang w:val="lv-LV"/>
        </w:rPr>
        <w:t xml:space="preserve">Daugavpils </w:t>
      </w:r>
      <w:r w:rsidRPr="00972DE2">
        <w:rPr>
          <w:b/>
          <w:bCs/>
          <w:lang w:val="lv-LV"/>
        </w:rPr>
        <w:t xml:space="preserve">valstspilsētas pašvaldības </w:t>
      </w:r>
      <w:r w:rsidRPr="00972DE2">
        <w:rPr>
          <w:b/>
          <w:bCs/>
          <w:iCs/>
          <w:lang w:val="lv-LV"/>
        </w:rPr>
        <w:t>dome</w:t>
      </w:r>
      <w:r w:rsidRPr="00972DE2">
        <w:rPr>
          <w:b/>
          <w:lang w:val="lv-LV"/>
        </w:rPr>
        <w:t xml:space="preserve"> </w:t>
      </w:r>
      <w:r w:rsidR="0029104A" w:rsidRPr="00972DE2">
        <w:rPr>
          <w:b/>
          <w:lang w:val="lv-LV"/>
        </w:rPr>
        <w:t>nolemj:</w:t>
      </w:r>
    </w:p>
    <w:p w14:paraId="79E45EA7" w14:textId="0561D65F" w:rsidR="00F44667" w:rsidRDefault="00F44667" w:rsidP="003B0BDC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Likvidēt Daugavpils valstspilsētas pašvaldības iestādi “</w:t>
      </w:r>
      <w:r w:rsidRPr="00F44667">
        <w:rPr>
          <w:shd w:val="clear" w:color="auto" w:fill="FFFFFF"/>
          <w:lang w:val="lv-LV"/>
        </w:rPr>
        <w:t>Daugavpils pilsētas pašvaldības tūrisma attīstības un informācijas aģentūra</w:t>
      </w:r>
      <w:r>
        <w:rPr>
          <w:lang w:val="lv-LV"/>
        </w:rPr>
        <w:t>”</w:t>
      </w:r>
      <w:r w:rsidR="00806A1F">
        <w:rPr>
          <w:lang w:val="lv-LV"/>
        </w:rPr>
        <w:t xml:space="preserve"> (turpmāk - Aģentūra)</w:t>
      </w:r>
      <w:r w:rsidR="00BD4C78">
        <w:rPr>
          <w:lang w:val="lv-LV"/>
        </w:rPr>
        <w:t xml:space="preserve"> un tās funkcijas nodot Daugavpils valstspilsētas pašvaldības iestādei “Daugavpils pašvaldības centrāl</w:t>
      </w:r>
      <w:r w:rsidR="00C533ED">
        <w:rPr>
          <w:lang w:val="lv-LV"/>
        </w:rPr>
        <w:t>ā</w:t>
      </w:r>
      <w:r w:rsidR="00BD4C78">
        <w:rPr>
          <w:lang w:val="lv-LV"/>
        </w:rPr>
        <w:t xml:space="preserve"> pārvalde” un “Daugavpils cietokšņa un muzej</w:t>
      </w:r>
      <w:r w:rsidR="00C533ED">
        <w:rPr>
          <w:lang w:val="lv-LV"/>
        </w:rPr>
        <w:t>u</w:t>
      </w:r>
      <w:r w:rsidR="00BD4C78">
        <w:rPr>
          <w:lang w:val="lv-LV"/>
        </w:rPr>
        <w:t xml:space="preserve"> pārvalde”.</w:t>
      </w:r>
    </w:p>
    <w:p w14:paraId="02BB9F2A" w14:textId="2CF9414A" w:rsidR="003B0BDC" w:rsidRDefault="00032349" w:rsidP="00806A1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 w:rsidRPr="00806A1F">
        <w:rPr>
          <w:lang w:val="lv-LV"/>
        </w:rPr>
        <w:t xml:space="preserve">Noteikt, ka </w:t>
      </w:r>
      <w:r w:rsidR="00806A1F">
        <w:rPr>
          <w:lang w:val="lv-LV"/>
        </w:rPr>
        <w:t xml:space="preserve">ar 2023. gada 1. oktobri </w:t>
      </w:r>
      <w:r w:rsidRPr="00806A1F">
        <w:rPr>
          <w:lang w:val="lv-LV"/>
        </w:rPr>
        <w:t>Daugavpils valstspilsētas pašvaldības iestādes “</w:t>
      </w:r>
      <w:r w:rsidR="00806A1F">
        <w:rPr>
          <w:lang w:val="lv-LV"/>
        </w:rPr>
        <w:t>Daugavpils pašvaldības centrālā pārvalde</w:t>
      </w:r>
      <w:r w:rsidRPr="00806A1F">
        <w:rPr>
          <w:lang w:val="lv-LV"/>
        </w:rPr>
        <w:t>” un “</w:t>
      </w:r>
      <w:r w:rsidR="00806A1F">
        <w:rPr>
          <w:lang w:val="lv-LV"/>
        </w:rPr>
        <w:t>Daugavpils cietokšņa un muzeju pārvalde</w:t>
      </w:r>
      <w:r w:rsidRPr="00806A1F">
        <w:rPr>
          <w:lang w:val="lv-LV"/>
        </w:rPr>
        <w:t xml:space="preserve">” </w:t>
      </w:r>
      <w:r w:rsidR="00806A1F">
        <w:rPr>
          <w:lang w:val="lv-LV"/>
        </w:rPr>
        <w:t xml:space="preserve">ir Aģentūras </w:t>
      </w:r>
      <w:r w:rsidRPr="00806A1F">
        <w:rPr>
          <w:lang w:val="lv-LV"/>
        </w:rPr>
        <w:t>tiesību, saistību</w:t>
      </w:r>
      <w:r w:rsidR="00806A1F">
        <w:rPr>
          <w:lang w:val="lv-LV"/>
        </w:rPr>
        <w:t>, finanšu līdzekļu, mantas, lietvedības</w:t>
      </w:r>
      <w:r w:rsidRPr="00806A1F">
        <w:rPr>
          <w:lang w:val="lv-LV"/>
        </w:rPr>
        <w:t xml:space="preserve"> un funkciju pārņēmēja</w:t>
      </w:r>
      <w:r w:rsidR="00806A1F">
        <w:rPr>
          <w:lang w:val="lv-LV"/>
        </w:rPr>
        <w:t>s</w:t>
      </w:r>
      <w:r w:rsidRPr="00806A1F">
        <w:rPr>
          <w:lang w:val="lv-LV"/>
        </w:rPr>
        <w:t>.</w:t>
      </w:r>
    </w:p>
    <w:p w14:paraId="4B7722B0" w14:textId="4676A6A9" w:rsidR="00773476" w:rsidRPr="00806A1F" w:rsidRDefault="00773476" w:rsidP="00806A1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Noteikt, ka Aģentūras likvidācija pabeidzama līdz 2023. gada 30. septembrim.</w:t>
      </w:r>
    </w:p>
    <w:p w14:paraId="43CA4AB8" w14:textId="48C20103" w:rsidR="00032349" w:rsidRDefault="00032349" w:rsidP="00B5035F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contextualSpacing w:val="0"/>
        <w:jc w:val="both"/>
        <w:rPr>
          <w:lang w:val="lv-LV"/>
        </w:rPr>
      </w:pPr>
      <w:r>
        <w:rPr>
          <w:lang w:val="lv-LV"/>
        </w:rPr>
        <w:t>Uzdot Daugavpils valstspilsētas pašvaldības izpilddirektoram:</w:t>
      </w:r>
    </w:p>
    <w:p w14:paraId="583B8A52" w14:textId="11D73A47" w:rsidR="00167310" w:rsidRDefault="00032349" w:rsidP="0003234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proofErr w:type="spellStart"/>
      <w:r w:rsidR="00167310">
        <w:rPr>
          <w:lang w:val="lv-LV"/>
        </w:rPr>
        <w:t>rakstveidā</w:t>
      </w:r>
      <w:proofErr w:type="spellEnd"/>
      <w:r w:rsidR="00167310">
        <w:rPr>
          <w:lang w:val="lv-LV"/>
        </w:rPr>
        <w:t xml:space="preserve"> brīdināt Aģentūras direktora </w:t>
      </w:r>
      <w:proofErr w:type="spellStart"/>
      <w:r w:rsidR="00167310">
        <w:rPr>
          <w:lang w:val="lv-LV"/>
        </w:rPr>
        <w:t>p.i</w:t>
      </w:r>
      <w:proofErr w:type="spellEnd"/>
      <w:r w:rsidR="00167310">
        <w:rPr>
          <w:lang w:val="lv-LV"/>
        </w:rPr>
        <w:t xml:space="preserve">. par </w:t>
      </w:r>
      <w:r w:rsidR="00A5449D">
        <w:rPr>
          <w:lang w:val="lv-LV"/>
        </w:rPr>
        <w:t>iestādes likvidāciju</w:t>
      </w:r>
      <w:r w:rsidR="00167310">
        <w:rPr>
          <w:lang w:val="lv-LV"/>
        </w:rPr>
        <w:t xml:space="preserve"> atbilstoši Darba likuma prasībām;</w:t>
      </w:r>
    </w:p>
    <w:p w14:paraId="1B4D24C5" w14:textId="2464B126" w:rsidR="00032349" w:rsidRDefault="00A5449D" w:rsidP="0003234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C533ED">
        <w:rPr>
          <w:lang w:val="lv-LV"/>
        </w:rPr>
        <w:t>o</w:t>
      </w:r>
      <w:r w:rsidR="00032349">
        <w:rPr>
          <w:lang w:val="lv-LV"/>
        </w:rPr>
        <w:t>rganizēt</w:t>
      </w:r>
      <w:r w:rsidR="00C533ED">
        <w:rPr>
          <w:lang w:val="lv-LV"/>
        </w:rPr>
        <w:t xml:space="preserve"> Aģentūras</w:t>
      </w:r>
      <w:r w:rsidR="00032349">
        <w:rPr>
          <w:lang w:val="lv-LV"/>
        </w:rPr>
        <w:t xml:space="preserve"> materiālo vērtību, prasību, saistību</w:t>
      </w:r>
      <w:r w:rsidR="007E5CEA">
        <w:rPr>
          <w:lang w:val="lv-LV"/>
        </w:rPr>
        <w:t>, lietvedības</w:t>
      </w:r>
      <w:r w:rsidR="00032349">
        <w:rPr>
          <w:lang w:val="lv-LV"/>
        </w:rPr>
        <w:t xml:space="preserve"> un finanšu līdzekļu inventarizāciju</w:t>
      </w:r>
      <w:r w:rsidR="00C3142F">
        <w:rPr>
          <w:lang w:val="lv-LV"/>
        </w:rPr>
        <w:t>, t.sk., slēguma bilances sastādīšanu,</w:t>
      </w:r>
      <w:r w:rsidR="00032349">
        <w:rPr>
          <w:lang w:val="lv-LV"/>
        </w:rPr>
        <w:t xml:space="preserve"> un nodošanu </w:t>
      </w:r>
      <w:r w:rsidR="00C533ED">
        <w:rPr>
          <w:lang w:val="lv-LV"/>
        </w:rPr>
        <w:t>Daugavpils valstspilsētas pašvaldības iestādei “Daugavpils pašvaldības centrālā pārvalde” un “Daugavpils cietokšņa un muzeju pārvalde”</w:t>
      </w:r>
      <w:r w:rsidR="00032349">
        <w:rPr>
          <w:lang w:val="lv-LV"/>
        </w:rPr>
        <w:t>;</w:t>
      </w:r>
    </w:p>
    <w:p w14:paraId="0259CBA9" w14:textId="5BAE4D4A" w:rsidR="00635DD4" w:rsidRPr="00635DD4" w:rsidRDefault="00C533ED" w:rsidP="0003234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ind w:left="788" w:hanging="431"/>
        <w:contextualSpacing w:val="0"/>
        <w:jc w:val="both"/>
        <w:rPr>
          <w:lang w:val="lv-LV"/>
        </w:rPr>
      </w:pPr>
      <w:r>
        <w:rPr>
          <w:noProof/>
          <w:lang w:val="lv-LV"/>
        </w:rPr>
        <w:t xml:space="preserve"> </w:t>
      </w:r>
      <w:r w:rsidR="00635DD4" w:rsidRPr="00635DD4">
        <w:rPr>
          <w:noProof/>
          <w:lang w:val="lv-LV"/>
        </w:rPr>
        <w:t xml:space="preserve">organizēt </w:t>
      </w:r>
      <w:r>
        <w:rPr>
          <w:lang w:val="lv-LV"/>
        </w:rPr>
        <w:t>Aģentūras</w:t>
      </w:r>
      <w:r w:rsidR="00635DD4" w:rsidRPr="00635DD4">
        <w:rPr>
          <w:lang w:val="lv-LV"/>
        </w:rPr>
        <w:t xml:space="preserve"> </w:t>
      </w:r>
      <w:r w:rsidR="00635DD4" w:rsidRPr="00635DD4">
        <w:rPr>
          <w:noProof/>
          <w:lang w:val="lv-LV"/>
        </w:rPr>
        <w:t>darbinieku darba tiesisko attiecību turpināšanu</w:t>
      </w:r>
      <w:r w:rsidR="00635DD4">
        <w:rPr>
          <w:noProof/>
          <w:lang w:val="lv-LV"/>
        </w:rPr>
        <w:t xml:space="preserve"> </w:t>
      </w:r>
      <w:r>
        <w:rPr>
          <w:lang w:val="lv-LV"/>
        </w:rPr>
        <w:t>Daugavpils valstspilsētas pašvaldības iestādēs “Daugavpils pašvaldības centrālā pārvalde” un “Daugavpils cietokšņa un muzeju pārvalde”</w:t>
      </w:r>
      <w:r w:rsidR="00635DD4">
        <w:rPr>
          <w:lang w:val="lv-LV"/>
        </w:rPr>
        <w:t>;</w:t>
      </w:r>
    </w:p>
    <w:p w14:paraId="5F5E7BBC" w14:textId="77C48A6D" w:rsidR="00032349" w:rsidRDefault="00032349" w:rsidP="00032349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veikt citus pasākumus, kas nepieciešami šī lēmuma izpildei.</w:t>
      </w:r>
    </w:p>
    <w:p w14:paraId="3042CC1B" w14:textId="26BFB815" w:rsidR="009B64A8" w:rsidRDefault="009B64A8" w:rsidP="009B64A8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ind w:left="357" w:hanging="357"/>
        <w:contextualSpacing w:val="0"/>
        <w:jc w:val="both"/>
        <w:rPr>
          <w:lang w:val="lv-LV"/>
        </w:rPr>
      </w:pPr>
      <w:r>
        <w:rPr>
          <w:lang w:val="lv-LV"/>
        </w:rPr>
        <w:t xml:space="preserve">Uzdot </w:t>
      </w:r>
      <w:r w:rsidR="00C533ED">
        <w:rPr>
          <w:lang w:val="lv-LV"/>
        </w:rPr>
        <w:t xml:space="preserve">Aģentūras direktora </w:t>
      </w:r>
      <w:proofErr w:type="spellStart"/>
      <w:r w:rsidR="00C533ED">
        <w:rPr>
          <w:lang w:val="lv-LV"/>
        </w:rPr>
        <w:t>p.i</w:t>
      </w:r>
      <w:proofErr w:type="spellEnd"/>
      <w:r w:rsidR="00C533ED">
        <w:rPr>
          <w:lang w:val="lv-LV"/>
        </w:rPr>
        <w:t>.</w:t>
      </w:r>
      <w:r w:rsidRPr="009B64A8">
        <w:rPr>
          <w:lang w:val="lv-LV"/>
        </w:rPr>
        <w:t xml:space="preserve"> </w:t>
      </w:r>
      <w:proofErr w:type="spellStart"/>
      <w:r w:rsidRPr="009B64A8">
        <w:rPr>
          <w:lang w:val="lv-LV"/>
        </w:rPr>
        <w:t>rakstveidā</w:t>
      </w:r>
      <w:proofErr w:type="spellEnd"/>
      <w:r w:rsidRPr="009B64A8">
        <w:rPr>
          <w:lang w:val="lv-LV"/>
        </w:rPr>
        <w:t xml:space="preserve"> brīdināt </w:t>
      </w:r>
      <w:r>
        <w:rPr>
          <w:lang w:val="lv-LV"/>
        </w:rPr>
        <w:t>iestādes darbiniekus par iestādes reorganizāciju atbilstoši Darba likuma prasībām</w:t>
      </w:r>
      <w:r w:rsidR="00C533ED">
        <w:rPr>
          <w:lang w:val="lv-LV"/>
        </w:rPr>
        <w:t xml:space="preserve"> un rīkoties saskaņā ar normatīvajos aktos noteikto kārtību</w:t>
      </w:r>
      <w:r>
        <w:rPr>
          <w:lang w:val="lv-LV"/>
        </w:rPr>
        <w:t>.</w:t>
      </w:r>
    </w:p>
    <w:p w14:paraId="0C33EA48" w14:textId="5C3F735F" w:rsidR="00C533ED" w:rsidRDefault="00C533ED" w:rsidP="009B64A8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ind w:left="357" w:hanging="357"/>
        <w:contextualSpacing w:val="0"/>
        <w:jc w:val="both"/>
        <w:rPr>
          <w:lang w:val="lv-LV"/>
        </w:rPr>
      </w:pPr>
      <w:r>
        <w:rPr>
          <w:lang w:val="lv-LV"/>
        </w:rPr>
        <w:t>Uzdot Daugavpils valstspilsētas pašvaldības iestādes “Daugavpils pašvaldības centrālā pārvalde” Juridiskajam departamentam sagatavot un iesniegt izskatīšanai pašvaldības domei sa</w:t>
      </w:r>
      <w:r w:rsidR="00134C99">
        <w:rPr>
          <w:lang w:val="lv-LV"/>
        </w:rPr>
        <w:t>i</w:t>
      </w:r>
      <w:r>
        <w:rPr>
          <w:lang w:val="lv-LV"/>
        </w:rPr>
        <w:t xml:space="preserve">stošo noteikumu projektus par Aģentūras nolikuma un </w:t>
      </w:r>
      <w:r w:rsidR="00134C99">
        <w:rPr>
          <w:lang w:val="lv-LV"/>
        </w:rPr>
        <w:t xml:space="preserve">tās </w:t>
      </w:r>
      <w:r>
        <w:rPr>
          <w:lang w:val="lv-LV"/>
        </w:rPr>
        <w:t>maksas pakalpojumiem atzīšanu par spēku zaudējušiem.</w:t>
      </w:r>
    </w:p>
    <w:p w14:paraId="1B6EC180" w14:textId="5CC444B8" w:rsidR="003B0BDC" w:rsidRDefault="00672C06" w:rsidP="009760DB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120"/>
        <w:ind w:left="357" w:hanging="357"/>
        <w:contextualSpacing w:val="0"/>
        <w:jc w:val="both"/>
        <w:rPr>
          <w:lang w:val="lv-LV"/>
        </w:rPr>
      </w:pPr>
      <w:r>
        <w:rPr>
          <w:lang w:val="lv-LV"/>
        </w:rPr>
        <w:lastRenderedPageBreak/>
        <w:t xml:space="preserve">Ar 2023. gada 1. oktobri atzīt par spēku zaudējušu </w:t>
      </w:r>
      <w:r w:rsidR="005875C9">
        <w:rPr>
          <w:lang w:val="lv-LV"/>
        </w:rPr>
        <w:t xml:space="preserve">Daugavpils domes </w:t>
      </w:r>
      <w:r w:rsidR="009760DB">
        <w:rPr>
          <w:lang w:val="lv-LV"/>
        </w:rPr>
        <w:t xml:space="preserve">2015. gada 27. augusta lēmumu Nr. 346 “Par </w:t>
      </w:r>
      <w:r w:rsidR="009760DB" w:rsidRPr="00F44667">
        <w:rPr>
          <w:shd w:val="clear" w:color="auto" w:fill="FFFFFF"/>
          <w:lang w:val="lv-LV"/>
        </w:rPr>
        <w:t>Daugavpils pilsētas pašvaldības tūrisma attīstības un informācijas aģentūra</w:t>
      </w:r>
      <w:r w:rsidR="009760DB">
        <w:rPr>
          <w:shd w:val="clear" w:color="auto" w:fill="FFFFFF"/>
          <w:lang w:val="lv-LV"/>
        </w:rPr>
        <w:t>s izveidošanu</w:t>
      </w:r>
      <w:r w:rsidR="009760DB">
        <w:rPr>
          <w:lang w:val="lv-LV"/>
        </w:rPr>
        <w:t>”.</w:t>
      </w:r>
    </w:p>
    <w:p w14:paraId="750053C8" w14:textId="77777777" w:rsidR="009760DB" w:rsidRDefault="009760DB" w:rsidP="009760DB">
      <w:pPr>
        <w:pStyle w:val="ListParagraph"/>
        <w:tabs>
          <w:tab w:val="left" w:pos="720"/>
        </w:tabs>
        <w:snapToGrid w:val="0"/>
        <w:spacing w:before="120"/>
        <w:ind w:left="357"/>
        <w:contextualSpacing w:val="0"/>
        <w:jc w:val="both"/>
        <w:rPr>
          <w:lang w:val="lv-LV"/>
        </w:rPr>
      </w:pPr>
    </w:p>
    <w:p w14:paraId="2DE595D7" w14:textId="62D52362" w:rsidR="00E95D63" w:rsidRPr="00972DE2" w:rsidRDefault="00755685" w:rsidP="0029104A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</w:t>
      </w:r>
      <w:r w:rsidR="0029104A" w:rsidRPr="00972DE2">
        <w:rPr>
          <w:lang w:val="lv-LV"/>
        </w:rPr>
        <w:t xml:space="preserve"> priekšsēdētājs</w:t>
      </w:r>
      <w:r w:rsidR="0029104A" w:rsidRPr="00972DE2">
        <w:rPr>
          <w:lang w:val="lv-LV"/>
        </w:rPr>
        <w:tab/>
      </w:r>
      <w:r w:rsidR="0029104A" w:rsidRPr="00972DE2">
        <w:rPr>
          <w:lang w:val="lv-LV"/>
        </w:rPr>
        <w:tab/>
        <w:t>A.Elksniņš</w:t>
      </w:r>
      <w:r w:rsidR="0029104A" w:rsidRPr="00972DE2">
        <w:rPr>
          <w:lang w:val="lv-LV"/>
        </w:rPr>
        <w:tab/>
      </w:r>
    </w:p>
    <w:p w14:paraId="5BB21B44" w14:textId="77777777" w:rsidR="00E95D63" w:rsidRPr="00972DE2" w:rsidRDefault="00E95D63" w:rsidP="0029104A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E95D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032349"/>
    <w:rsid w:val="000B310B"/>
    <w:rsid w:val="000E06CF"/>
    <w:rsid w:val="000E0738"/>
    <w:rsid w:val="00110B68"/>
    <w:rsid w:val="00134C99"/>
    <w:rsid w:val="00153FE7"/>
    <w:rsid w:val="00167310"/>
    <w:rsid w:val="002350C4"/>
    <w:rsid w:val="00236549"/>
    <w:rsid w:val="00263558"/>
    <w:rsid w:val="00287D43"/>
    <w:rsid w:val="0029104A"/>
    <w:rsid w:val="00294F6A"/>
    <w:rsid w:val="00297075"/>
    <w:rsid w:val="002A6403"/>
    <w:rsid w:val="002C7B80"/>
    <w:rsid w:val="002D66F6"/>
    <w:rsid w:val="00315E25"/>
    <w:rsid w:val="00337394"/>
    <w:rsid w:val="00367074"/>
    <w:rsid w:val="0037366B"/>
    <w:rsid w:val="00387658"/>
    <w:rsid w:val="003B0BDC"/>
    <w:rsid w:val="003C5613"/>
    <w:rsid w:val="00407469"/>
    <w:rsid w:val="00411FE0"/>
    <w:rsid w:val="004714DD"/>
    <w:rsid w:val="00473D9B"/>
    <w:rsid w:val="005015FA"/>
    <w:rsid w:val="00522128"/>
    <w:rsid w:val="00542171"/>
    <w:rsid w:val="00571725"/>
    <w:rsid w:val="00584735"/>
    <w:rsid w:val="00586EAF"/>
    <w:rsid w:val="005875C9"/>
    <w:rsid w:val="00590927"/>
    <w:rsid w:val="00613440"/>
    <w:rsid w:val="00635DD4"/>
    <w:rsid w:val="0065266C"/>
    <w:rsid w:val="00672C06"/>
    <w:rsid w:val="00693A43"/>
    <w:rsid w:val="006A0721"/>
    <w:rsid w:val="006B6F52"/>
    <w:rsid w:val="006E542A"/>
    <w:rsid w:val="0074500D"/>
    <w:rsid w:val="00755685"/>
    <w:rsid w:val="00772CBA"/>
    <w:rsid w:val="00773476"/>
    <w:rsid w:val="00783703"/>
    <w:rsid w:val="0079470C"/>
    <w:rsid w:val="007978E4"/>
    <w:rsid w:val="007C30EA"/>
    <w:rsid w:val="007E5CEA"/>
    <w:rsid w:val="00806A1F"/>
    <w:rsid w:val="008166AE"/>
    <w:rsid w:val="00822292"/>
    <w:rsid w:val="008317CE"/>
    <w:rsid w:val="00842BDA"/>
    <w:rsid w:val="00884FDB"/>
    <w:rsid w:val="00904155"/>
    <w:rsid w:val="00907EC0"/>
    <w:rsid w:val="00910EF8"/>
    <w:rsid w:val="00972DE2"/>
    <w:rsid w:val="009760DB"/>
    <w:rsid w:val="009771EA"/>
    <w:rsid w:val="00992309"/>
    <w:rsid w:val="00994C31"/>
    <w:rsid w:val="009B64A8"/>
    <w:rsid w:val="009B6F41"/>
    <w:rsid w:val="00A5449D"/>
    <w:rsid w:val="00A73B0F"/>
    <w:rsid w:val="00A812FD"/>
    <w:rsid w:val="00A91D04"/>
    <w:rsid w:val="00AE2925"/>
    <w:rsid w:val="00B156F3"/>
    <w:rsid w:val="00B5035F"/>
    <w:rsid w:val="00B66EC8"/>
    <w:rsid w:val="00B86E38"/>
    <w:rsid w:val="00B91F1C"/>
    <w:rsid w:val="00BC0566"/>
    <w:rsid w:val="00BD4C78"/>
    <w:rsid w:val="00C14340"/>
    <w:rsid w:val="00C15000"/>
    <w:rsid w:val="00C24AF2"/>
    <w:rsid w:val="00C3142F"/>
    <w:rsid w:val="00C533ED"/>
    <w:rsid w:val="00C650FF"/>
    <w:rsid w:val="00C93DD1"/>
    <w:rsid w:val="00CB1408"/>
    <w:rsid w:val="00CB55C3"/>
    <w:rsid w:val="00CC6873"/>
    <w:rsid w:val="00CD5A9E"/>
    <w:rsid w:val="00D02FE0"/>
    <w:rsid w:val="00D1350C"/>
    <w:rsid w:val="00D4084A"/>
    <w:rsid w:val="00D5324E"/>
    <w:rsid w:val="00D74220"/>
    <w:rsid w:val="00DA6657"/>
    <w:rsid w:val="00E32AA8"/>
    <w:rsid w:val="00E66F64"/>
    <w:rsid w:val="00E95D63"/>
    <w:rsid w:val="00EA416D"/>
    <w:rsid w:val="00EA692B"/>
    <w:rsid w:val="00F44667"/>
    <w:rsid w:val="00F54479"/>
    <w:rsid w:val="00FC76E5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84</cp:revision>
  <cp:lastPrinted>2023-07-18T08:03:00Z</cp:lastPrinted>
  <dcterms:created xsi:type="dcterms:W3CDTF">2023-06-13T12:35:00Z</dcterms:created>
  <dcterms:modified xsi:type="dcterms:W3CDTF">2023-08-01T13:26:00Z</dcterms:modified>
</cp:coreProperties>
</file>